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76" w:lineRule="auto"/>
        <w:ind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PORT JERVIS FREE LIBRARY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ind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BOARD OF TRUSTEES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ind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SPECIAL MEETING AGENDA</w:t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ind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September 12, 2025, @ 3:30pm</w:t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ind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ind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Call to Order:</w:t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ind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Pledge of Allegiance</w:t>
      </w:r>
    </w:p>
    <w:p w:rsidR="00000000" w:rsidDel="00000000" w:rsidP="00000000" w:rsidRDefault="00000000" w:rsidRPr="00000000" w14:paraId="00000008">
      <w:pPr>
        <w:shd w:fill="ffffff" w:val="clear"/>
        <w:spacing w:after="160" w:line="276" w:lineRule="auto"/>
        <w:ind w:firstLine="0"/>
        <w:jc w:val="both"/>
        <w:rPr>
          <w:i w:val="1"/>
        </w:rPr>
      </w:pPr>
      <w:r w:rsidDel="00000000" w:rsidR="00000000" w:rsidRPr="00000000">
        <w:rPr>
          <w:sz w:val="32"/>
          <w:szCs w:val="32"/>
          <w:rtl w:val="0"/>
        </w:rPr>
        <w:t xml:space="preserve">II Public Comment: Agenda Items Only </w:t>
      </w:r>
      <w:r w:rsidDel="00000000" w:rsidR="00000000" w:rsidRPr="00000000">
        <w:rPr>
          <w:i w:val="1"/>
          <w:rtl w:val="0"/>
        </w:rPr>
        <w:t xml:space="preserve">Neither Board members nor staff will engage in dialogue with a Speaker, other than they may thank each Speaker.                         </w:t>
        <w:tab/>
        <w:t xml:space="preserve">       </w:t>
      </w:r>
    </w:p>
    <w:p w:rsidR="00000000" w:rsidDel="00000000" w:rsidP="00000000" w:rsidRDefault="00000000" w:rsidRPr="00000000" w14:paraId="00000009">
      <w:pPr>
        <w:shd w:fill="ffffff" w:val="clear"/>
        <w:spacing w:after="160" w:line="276" w:lineRule="auto"/>
        <w:ind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i w:val="1"/>
          <w:rtl w:val="0"/>
        </w:rPr>
        <w:t xml:space="preserve">   </w:t>
      </w:r>
      <w:r w:rsidDel="00000000" w:rsidR="00000000" w:rsidRPr="00000000">
        <w:rPr>
          <w:sz w:val="32"/>
          <w:szCs w:val="32"/>
          <w:rtl w:val="0"/>
        </w:rPr>
        <w:t xml:space="preserve">III New Business: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Retaining an outside investigator regarding employment relationship of a particular person.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ind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sz w:val="32"/>
          <w:szCs w:val="32"/>
          <w:rtl w:val="0"/>
        </w:rPr>
        <w:t xml:space="preserve"> IV Executive Session: Personnel –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Discuss the employment relationship of a particular person.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ind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spacing w:after="160" w:line="276" w:lineRule="auto"/>
        <w:ind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V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Action Items for Consideration:</w:t>
      </w:r>
      <w:r w:rsidDel="00000000" w:rsidR="00000000" w:rsidRPr="00000000">
        <w:rPr>
          <w:sz w:val="32"/>
          <w:szCs w:val="32"/>
          <w:rtl w:val="0"/>
        </w:rPr>
        <w:t xml:space="preserve">      </w:t>
        <w:tab/>
        <w:t xml:space="preserve">         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ind w:firstLine="0"/>
        <w:rPr>
          <w:rFonts w:ascii="Arial" w:cs="Arial" w:eastAsia="Arial" w:hAnsi="Arial"/>
          <w:color w:val="212121"/>
        </w:rPr>
      </w:pPr>
      <w:r w:rsidDel="00000000" w:rsidR="00000000" w:rsidRPr="00000000">
        <w:rPr>
          <w:rFonts w:ascii="Arial" w:cs="Arial" w:eastAsia="Arial" w:hAnsi="Arial"/>
          <w:color w:val="212121"/>
          <w:rtl w:val="0"/>
        </w:rPr>
        <w:t xml:space="preserve"> -To approve an Engagement Letter authorizing the hiring of an outside investigator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ind w:firstLine="0"/>
        <w:rPr>
          <w:rFonts w:ascii="Arial" w:cs="Arial" w:eastAsia="Arial" w:hAnsi="Arial"/>
          <w:color w:val="212121"/>
        </w:rPr>
      </w:pPr>
      <w:r w:rsidDel="00000000" w:rsidR="00000000" w:rsidRPr="00000000">
        <w:rPr>
          <w:rFonts w:ascii="Arial" w:cs="Arial" w:eastAsia="Arial" w:hAnsi="Arial"/>
          <w:color w:val="212121"/>
          <w:rtl w:val="0"/>
        </w:rPr>
        <w:t xml:space="preserve"> - Hiring of a part time library clerk</w:t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ind w:firstLine="0"/>
        <w:rPr>
          <w:rFonts w:ascii="Arial" w:cs="Arial" w:eastAsia="Arial" w:hAnsi="Arial"/>
          <w:color w:val="212121"/>
        </w:rPr>
      </w:pPr>
      <w:r w:rsidDel="00000000" w:rsidR="00000000" w:rsidRPr="00000000">
        <w:rPr>
          <w:rFonts w:ascii="Arial" w:cs="Arial" w:eastAsia="Arial" w:hAnsi="Arial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ind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VI Old Business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ind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-staffing: part-time library clerk</w:t>
      </w:r>
    </w:p>
    <w:p w:rsidR="00000000" w:rsidDel="00000000" w:rsidP="00000000" w:rsidRDefault="00000000" w:rsidRPr="00000000" w14:paraId="00000012">
      <w:pPr>
        <w:shd w:fill="ffffff" w:val="clear"/>
        <w:spacing w:after="160" w:line="276" w:lineRule="auto"/>
        <w:ind w:firstLine="0"/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VII Public Comment: Public Comment – </w:t>
      </w:r>
      <w:r w:rsidDel="00000000" w:rsidR="00000000" w:rsidRPr="00000000">
        <w:rPr>
          <w:sz w:val="28"/>
          <w:szCs w:val="28"/>
          <w:rtl w:val="0"/>
        </w:rPr>
        <w:t xml:space="preserve">This will exclude any comment on any issue involving a specific employee as this must be done in executive session. (As stated in the Patron Complaint Policy)</w:t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ind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VII Adjournment:</w:t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ind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rtl w:val="0"/>
        </w:rPr>
        <w:t xml:space="preserve">Next Meeting: Tuesday, October 14, 2025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@ 6pm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480" w:lineRule="auto"/>
        <w:ind w:firstLine="72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Montserrat SemiBold" w:cs="Montserrat SemiBold" w:eastAsia="Montserrat SemiBold" w:hAnsi="Montserrat SemiBold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rFonts w:ascii="Montserrat SemiBold" w:cs="Montserrat SemiBold" w:eastAsia="Montserrat SemiBold" w:hAnsi="Montserrat SemiBold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Montserrat SemiBold" w:cs="Montserrat SemiBold" w:eastAsia="Montserrat SemiBold" w:hAnsi="Montserrat SemiBol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